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23FF5C80" w:rsidR="00E10755" w:rsidRPr="00E10755" w:rsidRDefault="00E460FC" w:rsidP="00E10755">
      <w:pPr>
        <w:widowControl/>
        <w:jc w:val="left"/>
        <w:rPr>
          <w:rFonts w:ascii="ヒラギノ角ゴ Std W8" w:eastAsia="ヒラギノ角ゴ Std W8" w:hAnsi="ヒラギノ角ゴ Std W8" w:cs="Arial" w:hint="eastAsia"/>
          <w:color w:val="202124"/>
          <w:kern w:val="0"/>
          <w:sz w:val="28"/>
          <w:szCs w:val="28"/>
        </w:rPr>
      </w:pPr>
      <w:r>
        <w:rPr>
          <w:rFonts w:ascii="ヒラギノ角ゴ Std W8" w:eastAsia="ヒラギノ角ゴ Std W8" w:hAnsi="ヒラギノ角ゴ Std W8" w:cs="Arial" w:hint="eastAsia"/>
          <w:color w:val="202124"/>
          <w:kern w:val="0"/>
          <w:sz w:val="28"/>
          <w:szCs w:val="28"/>
        </w:rPr>
        <w:t>パッケージ</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イズ</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メッセージ</w:t>
      </w:r>
    </w:p>
    <w:p w14:paraId="77D68E85" w14:textId="2A829CA0" w:rsidR="00E10755" w:rsidRPr="00E10755" w:rsidRDefault="00435643" w:rsidP="00E10755">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E80F17">
        <w:rPr>
          <w:rFonts w:ascii="AXIS Std R" w:eastAsia="AXIS Std R" w:hAnsi="AXIS Std R" w:cs="Arial" w:hint="eastAsia"/>
          <w:color w:val="2E74B5" w:themeColor="accent5" w:themeShade="BF"/>
          <w:kern w:val="0"/>
          <w:sz w:val="28"/>
          <w:szCs w:val="28"/>
        </w:rPr>
        <w:t>パッケージ</w:t>
      </w:r>
      <w:r w:rsidR="003C571E">
        <w:rPr>
          <w:rFonts w:ascii="AXIS Std R" w:eastAsia="AXIS Std R" w:hAnsi="AXIS Std R" w:cs="Arial" w:hint="eastAsia"/>
          <w:color w:val="2E74B5" w:themeColor="accent5" w:themeShade="BF"/>
          <w:sz w:val="28"/>
          <w:szCs w:val="28"/>
        </w:rPr>
        <w:t xml:space="preserve">　#インティマシー</w:t>
      </w:r>
    </w:p>
    <w:p w14:paraId="54E41BEB" w14:textId="7D26699E" w:rsidR="00435643" w:rsidRPr="00E10755" w:rsidRDefault="00435643" w:rsidP="00435643">
      <w:pPr>
        <w:widowControl/>
        <w:jc w:val="left"/>
        <w:rPr>
          <w:rFonts w:ascii="AXIS Std R" w:eastAsia="AXIS Std R" w:hAnsi="AXIS Std R" w:cs="ＭＳ Ｐゴシック"/>
          <w:color w:val="2E74B5" w:themeColor="accent5" w:themeShade="BF"/>
          <w:kern w:val="0"/>
          <w:sz w:val="24"/>
        </w:rPr>
      </w:pPr>
    </w:p>
    <w:p w14:paraId="519D1285" w14:textId="4CDFCCAB" w:rsidR="003F0185" w:rsidRDefault="003F0185" w:rsidP="00E10755">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noProof/>
          <w:color w:val="000000"/>
          <w:kern w:val="0"/>
          <w:sz w:val="22"/>
          <w:szCs w:val="22"/>
        </w:rPr>
        <w:drawing>
          <wp:inline distT="0" distB="0" distL="0" distR="0" wp14:anchorId="40BB8DDE" wp14:editId="70B7BA8D">
            <wp:extent cx="5400040" cy="3235960"/>
            <wp:effectExtent l="0" t="0" r="0" b="254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4">
                      <a:extLst>
                        <a:ext uri="{28A0092B-C50C-407E-A947-70E740481C1C}">
                          <a14:useLocalDpi xmlns:a14="http://schemas.microsoft.com/office/drawing/2010/main" val="0"/>
                        </a:ext>
                      </a:extLst>
                    </a:blip>
                    <a:stretch>
                      <a:fillRect/>
                    </a:stretch>
                  </pic:blipFill>
                  <pic:spPr>
                    <a:xfrm>
                      <a:off x="0" y="0"/>
                      <a:ext cx="5400040" cy="3235960"/>
                    </a:xfrm>
                    <a:prstGeom prst="rect">
                      <a:avLst/>
                    </a:prstGeom>
                  </pic:spPr>
                </pic:pic>
              </a:graphicData>
            </a:graphic>
          </wp:inline>
        </w:drawing>
      </w:r>
    </w:p>
    <w:p w14:paraId="4CA1B632" w14:textId="77777777" w:rsidR="003F0185" w:rsidRDefault="003F0185" w:rsidP="00E10755">
      <w:pPr>
        <w:widowControl/>
        <w:jc w:val="left"/>
        <w:rPr>
          <w:rFonts w:ascii="ＭＳ Ｐゴシック" w:eastAsia="ＭＳ Ｐゴシック" w:hAnsi="ＭＳ Ｐゴシック" w:cs="Arial"/>
          <w:color w:val="000000"/>
          <w:kern w:val="0"/>
          <w:sz w:val="22"/>
          <w:szCs w:val="22"/>
        </w:rPr>
      </w:pPr>
    </w:p>
    <w:p w14:paraId="743B1F39" w14:textId="1DCB7713" w:rsidR="003F0185" w:rsidRPr="003F0185" w:rsidRDefault="003F0185" w:rsidP="00E10755">
      <w:pPr>
        <w:widowControl/>
        <w:jc w:val="left"/>
        <w:rPr>
          <w:rFonts w:ascii="ＭＳ Ｐゴシック" w:eastAsia="ＭＳ Ｐゴシック" w:hAnsi="ＭＳ Ｐゴシック" w:cs="Arial" w:hint="eastAsia"/>
          <w:color w:val="000000"/>
          <w:kern w:val="0"/>
          <w:sz w:val="22"/>
          <w:szCs w:val="22"/>
        </w:rPr>
      </w:pPr>
      <w:r w:rsidRPr="003F0185">
        <w:rPr>
          <w:rFonts w:ascii="ＭＳ Ｐゴシック" w:eastAsia="ＭＳ Ｐゴシック" w:hAnsi="ＭＳ Ｐゴシック" w:cs="Arial" w:hint="eastAsia"/>
          <w:color w:val="000000"/>
          <w:kern w:val="0"/>
          <w:sz w:val="22"/>
          <w:szCs w:val="22"/>
        </w:rPr>
        <w:t>誰だって、仕事をしていると疲れますよね。これを書き終えたら、次はあそこに連絡をして、</w:t>
      </w:r>
      <w:r>
        <w:rPr>
          <w:rFonts w:ascii="ＭＳ Ｐゴシック" w:eastAsia="ＭＳ Ｐゴシック" w:hAnsi="ＭＳ Ｐゴシック" w:cs="Arial" w:hint="eastAsia"/>
          <w:color w:val="000000"/>
          <w:kern w:val="0"/>
          <w:sz w:val="22"/>
          <w:szCs w:val="22"/>
        </w:rPr>
        <w:t>あっちに確認とって</w:t>
      </w:r>
      <w:proofErr w:type="gramStart"/>
      <w:r>
        <w:rPr>
          <w:rFonts w:ascii="ＭＳ Ｐゴシック" w:eastAsia="ＭＳ Ｐゴシック" w:hAnsi="ＭＳ Ｐゴシック" w:cs="Arial" w:hint="eastAsia"/>
          <w:color w:val="000000"/>
          <w:kern w:val="0"/>
          <w:sz w:val="22"/>
          <w:szCs w:val="22"/>
        </w:rPr>
        <w:t>、、、</w:t>
      </w:r>
      <w:proofErr w:type="gramEnd"/>
      <w:r w:rsidRPr="003F0185">
        <w:rPr>
          <w:rFonts w:ascii="ＭＳ Ｐゴシック" w:eastAsia="ＭＳ Ｐゴシック" w:hAnsi="ＭＳ Ｐゴシック" w:cs="Arial" w:hint="eastAsia"/>
          <w:color w:val="000000"/>
          <w:kern w:val="0"/>
          <w:sz w:val="22"/>
          <w:szCs w:val="22"/>
        </w:rPr>
        <w:t>あー終わらない。</w:t>
      </w:r>
    </w:p>
    <w:p w14:paraId="68914C9E" w14:textId="51053C68" w:rsidR="003F0185" w:rsidRPr="003F0185" w:rsidRDefault="003F0185" w:rsidP="003F0185">
      <w:pPr>
        <w:widowControl/>
        <w:jc w:val="left"/>
        <w:rPr>
          <w:rFonts w:ascii="ＭＳ Ｐゴシック" w:eastAsia="ＭＳ Ｐゴシック" w:hAnsi="ＭＳ Ｐゴシック" w:cs="Arial"/>
          <w:color w:val="000000"/>
          <w:kern w:val="0"/>
          <w:sz w:val="22"/>
          <w:szCs w:val="22"/>
        </w:rPr>
      </w:pPr>
      <w:r w:rsidRPr="003F0185">
        <w:rPr>
          <w:rFonts w:ascii="ＭＳ Ｐゴシック" w:eastAsia="ＭＳ Ｐゴシック" w:hAnsi="ＭＳ Ｐゴシック" w:cs="Arial" w:hint="eastAsia"/>
          <w:color w:val="000000"/>
          <w:kern w:val="0"/>
          <w:sz w:val="22"/>
          <w:szCs w:val="22"/>
        </w:rPr>
        <w:t>そんな時に、編集長のネコ（カウルくん）が「ブドウ糖で脳に栄養補給</w:t>
      </w:r>
      <w:r>
        <w:rPr>
          <w:rFonts w:ascii="ＭＳ Ｐゴシック" w:eastAsia="ＭＳ Ｐゴシック" w:hAnsi="ＭＳ Ｐゴシック" w:cs="Arial" w:hint="eastAsia"/>
          <w:color w:val="000000"/>
          <w:kern w:val="0"/>
          <w:sz w:val="22"/>
          <w:szCs w:val="22"/>
        </w:rPr>
        <w:t>すると、</w:t>
      </w:r>
      <w:r w:rsidRPr="003F0185">
        <w:rPr>
          <w:rFonts w:ascii="ＭＳ Ｐゴシック" w:eastAsia="ＭＳ Ｐゴシック" w:hAnsi="ＭＳ Ｐゴシック" w:cs="Arial" w:hint="eastAsia"/>
          <w:color w:val="000000"/>
          <w:kern w:val="0"/>
          <w:sz w:val="22"/>
          <w:szCs w:val="22"/>
        </w:rPr>
        <w:t>効くよ</w:t>
      </w:r>
      <w:r>
        <w:rPr>
          <w:rFonts w:ascii="ＭＳ Ｐゴシック" w:eastAsia="ＭＳ Ｐゴシック" w:hAnsi="ＭＳ Ｐゴシック" w:cs="Arial" w:hint="eastAsia"/>
          <w:color w:val="000000"/>
          <w:kern w:val="0"/>
          <w:sz w:val="22"/>
          <w:szCs w:val="22"/>
        </w:rPr>
        <w:t>〜</w:t>
      </w:r>
      <w:r w:rsidRPr="003F0185">
        <w:rPr>
          <w:rFonts w:ascii="ＭＳ Ｐゴシック" w:eastAsia="ＭＳ Ｐゴシック" w:hAnsi="ＭＳ Ｐゴシック" w:cs="Arial" w:hint="eastAsia"/>
          <w:color w:val="000000"/>
          <w:kern w:val="0"/>
          <w:sz w:val="22"/>
          <w:szCs w:val="22"/>
        </w:rPr>
        <w:t>」と言いに来てくれました。</w:t>
      </w:r>
      <w:r w:rsidRPr="003F0185">
        <w:rPr>
          <w:rFonts w:ascii="ＭＳ Ｐゴシック" w:eastAsia="ＭＳ Ｐゴシック" w:hAnsi="ＭＳ Ｐゴシック" w:cs="ＭＳ Ｐゴシック" w:hint="eastAsia"/>
          <w:kern w:val="0"/>
          <w:sz w:val="22"/>
          <w:szCs w:val="22"/>
        </w:rPr>
        <w:t>幻覚なんかじゃありません。ラムネ</w:t>
      </w:r>
      <w:r>
        <w:rPr>
          <w:rFonts w:ascii="ＭＳ Ｐゴシック" w:eastAsia="ＭＳ Ｐゴシック" w:hAnsi="ＭＳ Ｐゴシック" w:cs="ＭＳ Ｐゴシック" w:hint="eastAsia"/>
          <w:kern w:val="0"/>
          <w:sz w:val="22"/>
          <w:szCs w:val="22"/>
        </w:rPr>
        <w:t>も</w:t>
      </w:r>
      <w:r w:rsidRPr="003F0185">
        <w:rPr>
          <w:rFonts w:ascii="ＭＳ Ｐゴシック" w:eastAsia="ＭＳ Ｐゴシック" w:hAnsi="ＭＳ Ｐゴシック" w:cs="ＭＳ Ｐゴシック" w:hint="eastAsia"/>
          <w:kern w:val="0"/>
          <w:sz w:val="22"/>
          <w:szCs w:val="22"/>
        </w:rPr>
        <w:t>ネコも実体です。</w:t>
      </w:r>
    </w:p>
    <w:p w14:paraId="0C6A5BFF" w14:textId="2D5FD000" w:rsidR="003F0185" w:rsidRDefault="003F0185" w:rsidP="003F0185">
      <w:pPr>
        <w:widowControl/>
        <w:jc w:val="left"/>
        <w:rPr>
          <w:rFonts w:ascii="ＭＳ Ｐゴシック" w:eastAsia="ＭＳ Ｐゴシック" w:hAnsi="ＭＳ Ｐゴシック" w:cs="ＭＳ Ｐゴシック"/>
          <w:kern w:val="0"/>
          <w:sz w:val="22"/>
          <w:szCs w:val="22"/>
        </w:rPr>
      </w:pPr>
    </w:p>
    <w:p w14:paraId="43DD8CD2" w14:textId="75237CEC" w:rsidR="003F0185" w:rsidRPr="003F0185" w:rsidRDefault="003F0185" w:rsidP="003F0185">
      <w:pPr>
        <w:widowControl/>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2"/>
          <w:szCs w:val="22"/>
        </w:rPr>
        <w:t>その商品がこちら。</w:t>
      </w:r>
      <w:r>
        <w:rPr>
          <w:rFonts w:ascii="ＭＳ Ｐゴシック" w:eastAsia="ＭＳ Ｐゴシック" w:hAnsi="ＭＳ Ｐゴシック" w:cs="ＭＳ Ｐゴシック"/>
          <w:kern w:val="0"/>
          <w:sz w:val="22"/>
          <w:szCs w:val="22"/>
        </w:rPr>
        <w:br/>
      </w:r>
      <w:r w:rsidRPr="003F0185">
        <w:rPr>
          <w:rFonts w:ascii="ＭＳ Ｐゴシック" w:eastAsia="ＭＳ Ｐゴシック" w:hAnsi="ＭＳ Ｐゴシック" w:cs="ＭＳ Ｐゴシック"/>
          <w:kern w:val="0"/>
          <w:sz w:val="24"/>
        </w:rPr>
        <w:fldChar w:fldCharType="begin"/>
      </w:r>
      <w:r w:rsidRPr="003F0185">
        <w:rPr>
          <w:rFonts w:ascii="ＭＳ Ｐゴシック" w:eastAsia="ＭＳ Ｐゴシック" w:hAnsi="ＭＳ Ｐゴシック" w:cs="ＭＳ Ｐゴシック"/>
          <w:kern w:val="0"/>
          <w:sz w:val="24"/>
        </w:rPr>
        <w:instrText xml:space="preserve"> INCLUDEPICTURE "https://www.morinaga.co.jp/ramune/assets/img/lineup_regular02.png" \* MERGEFORMATINET </w:instrText>
      </w:r>
      <w:r w:rsidRPr="003F0185">
        <w:rPr>
          <w:rFonts w:ascii="ＭＳ Ｐゴシック" w:eastAsia="ＭＳ Ｐゴシック" w:hAnsi="ＭＳ Ｐゴシック" w:cs="ＭＳ Ｐゴシック"/>
          <w:kern w:val="0"/>
          <w:sz w:val="24"/>
        </w:rPr>
        <w:fldChar w:fldCharType="separate"/>
      </w:r>
      <w:r w:rsidRPr="003F0185">
        <w:rPr>
          <w:rFonts w:ascii="ＭＳ Ｐゴシック" w:eastAsia="ＭＳ Ｐゴシック" w:hAnsi="ＭＳ Ｐゴシック" w:cs="ＭＳ Ｐゴシック"/>
          <w:noProof/>
          <w:kern w:val="0"/>
          <w:sz w:val="24"/>
        </w:rPr>
        <w:drawing>
          <wp:inline distT="0" distB="0" distL="0" distR="0" wp14:anchorId="4582BEC6" wp14:editId="55F0AEB3">
            <wp:extent cx="1037221" cy="1704813"/>
            <wp:effectExtent l="0" t="0" r="4445" b="0"/>
            <wp:docPr id="4" name="図 4" descr="ひと粒が1.5倍サイズ！大粒ラム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ひと粒が1.5倍サイズ！大粒ラムネ"/>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2572" cy="1730045"/>
                    </a:xfrm>
                    <a:prstGeom prst="rect">
                      <a:avLst/>
                    </a:prstGeom>
                    <a:noFill/>
                    <a:ln>
                      <a:noFill/>
                    </a:ln>
                  </pic:spPr>
                </pic:pic>
              </a:graphicData>
            </a:graphic>
          </wp:inline>
        </w:drawing>
      </w:r>
      <w:r w:rsidRPr="003F0185">
        <w:rPr>
          <w:rFonts w:ascii="ＭＳ Ｐゴシック" w:eastAsia="ＭＳ Ｐゴシック" w:hAnsi="ＭＳ Ｐゴシック" w:cs="ＭＳ Ｐゴシック"/>
          <w:kern w:val="0"/>
          <w:sz w:val="24"/>
        </w:rPr>
        <w:fldChar w:fldCharType="end"/>
      </w:r>
    </w:p>
    <w:p w14:paraId="6A558033" w14:textId="77777777"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目に入ったのは、右上の（受験応援　1</w:t>
      </w:r>
      <w:r>
        <w:rPr>
          <w:rFonts w:ascii="ＭＳ Ｐゴシック" w:eastAsia="ＭＳ Ｐゴシック" w:hAnsi="ＭＳ Ｐゴシック" w:cs="ＭＳ Ｐゴシック"/>
          <w:kern w:val="0"/>
          <w:sz w:val="24"/>
        </w:rPr>
        <w:t>0%</w:t>
      </w:r>
      <w:r>
        <w:rPr>
          <w:rFonts w:ascii="ＭＳ Ｐゴシック" w:eastAsia="ＭＳ Ｐゴシック" w:hAnsi="ＭＳ Ｐゴシック" w:cs="ＭＳ Ｐゴシック" w:hint="eastAsia"/>
          <w:kern w:val="0"/>
          <w:sz w:val="24"/>
        </w:rPr>
        <w:t>増量）の文字です。冬は受験シーズン。</w:t>
      </w:r>
    </w:p>
    <w:p w14:paraId="2769341F" w14:textId="50EB34CD"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lastRenderedPageBreak/>
        <w:t>パッケージに応援なんて書いてあると、ちょっとほっこりします。</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ブドウ糖が脳にとって栄養＝燃料になっていることはよく知られていますが、１０％増量の情報と受験応援の合せ技で、今度は自分で買ってみようかなという気持ちになりました。</w:t>
      </w:r>
    </w:p>
    <w:p w14:paraId="0FF3F4E5" w14:textId="1D06B0FD" w:rsidR="003F0185" w:rsidRDefault="003F0185" w:rsidP="003F0185">
      <w:pPr>
        <w:rPr>
          <w:rFonts w:ascii="ＭＳ Ｐゴシック" w:eastAsia="ＭＳ Ｐゴシック" w:hAnsi="ＭＳ Ｐゴシック" w:cs="ＭＳ Ｐゴシック"/>
          <w:kern w:val="0"/>
          <w:sz w:val="24"/>
        </w:rPr>
      </w:pPr>
    </w:p>
    <w:p w14:paraId="0EFC88BE" w14:textId="6872A984" w:rsidR="003F0185" w:rsidRDefault="003F0185" w:rsidP="003F0185">
      <w:pPr>
        <w:rPr>
          <w:rFonts w:ascii="ＭＳ Ｐゴシック" w:eastAsia="ＭＳ Ｐゴシック" w:hAnsi="ＭＳ Ｐゴシック" w:cs="ＭＳ Ｐゴシック" w:hint="eastAsia"/>
          <w:kern w:val="0"/>
          <w:sz w:val="24"/>
        </w:rPr>
      </w:pPr>
      <w:r>
        <w:rPr>
          <w:rFonts w:ascii="ＭＳ Ｐゴシック" w:eastAsia="ＭＳ Ｐゴシック" w:hAnsi="ＭＳ Ｐゴシック" w:cs="ＭＳ Ｐゴシック" w:hint="eastAsia"/>
          <w:kern w:val="0"/>
          <w:sz w:val="24"/>
        </w:rPr>
        <w:t>かつて、</w:t>
      </w:r>
      <w:r>
        <w:rPr>
          <w:rFonts w:ascii="ＭＳ Ｐゴシック" w:eastAsia="ＭＳ Ｐゴシック" w:hAnsi="ＭＳ Ｐゴシック" w:cs="ＭＳ Ｐゴシック"/>
          <w:kern w:val="0"/>
          <w:sz w:val="24"/>
        </w:rPr>
        <w:t>”The media is message”</w:t>
      </w:r>
      <w:r>
        <w:rPr>
          <w:rFonts w:ascii="ＭＳ Ｐゴシック" w:eastAsia="ＭＳ Ｐゴシック" w:hAnsi="ＭＳ Ｐゴシック" w:cs="ＭＳ Ｐゴシック" w:hint="eastAsia"/>
          <w:kern w:val="0"/>
          <w:sz w:val="24"/>
        </w:rPr>
        <w:t>と言ったのはマーシャル・マクルーハン（カナダの文明批評家</w:t>
      </w:r>
      <w:r>
        <w:rPr>
          <w:rFonts w:ascii="ＭＳ Ｐゴシック" w:eastAsia="ＭＳ Ｐゴシック" w:hAnsi="ＭＳ Ｐゴシック" w:cs="ＭＳ Ｐゴシック"/>
          <w:kern w:val="0"/>
          <w:sz w:val="24"/>
        </w:rPr>
        <w:t>1980</w:t>
      </w:r>
      <w:r>
        <w:rPr>
          <w:rFonts w:ascii="ＭＳ Ｐゴシック" w:eastAsia="ＭＳ Ｐゴシック" w:hAnsi="ＭＳ Ｐゴシック" w:cs="ＭＳ Ｐゴシック" w:hint="eastAsia"/>
          <w:kern w:val="0"/>
          <w:sz w:val="24"/>
        </w:rPr>
        <w:t>年没）でしたが、この概念はそのまま、</w:t>
      </w:r>
      <w:r>
        <w:rPr>
          <w:rFonts w:ascii="ＭＳ Ｐゴシック" w:eastAsia="ＭＳ Ｐゴシック" w:hAnsi="ＭＳ Ｐゴシック" w:cs="ＭＳ Ｐゴシック"/>
          <w:kern w:val="0"/>
          <w:sz w:val="24"/>
        </w:rPr>
        <w:t>”The package is message”</w:t>
      </w:r>
      <w:r>
        <w:rPr>
          <w:rFonts w:ascii="ＭＳ Ｐゴシック" w:eastAsia="ＭＳ Ｐゴシック" w:hAnsi="ＭＳ Ｐゴシック" w:cs="ＭＳ Ｐゴシック" w:hint="eastAsia"/>
          <w:kern w:val="0"/>
          <w:sz w:val="24"/>
        </w:rPr>
        <w:t>と言い換えることができます。</w:t>
      </w:r>
    </w:p>
    <w:p w14:paraId="018A58CB" w14:textId="77777777" w:rsidR="003F0185" w:rsidRDefault="003F0185" w:rsidP="003F0185">
      <w:pPr>
        <w:rPr>
          <w:rFonts w:ascii="ＭＳ Ｐゴシック" w:eastAsia="ＭＳ Ｐゴシック" w:hAnsi="ＭＳ Ｐゴシック" w:cs="ＭＳ Ｐゴシック"/>
          <w:kern w:val="0"/>
          <w:sz w:val="24"/>
        </w:rPr>
      </w:pPr>
    </w:p>
    <w:p w14:paraId="2BDA5033" w14:textId="1C77E315"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このパッケージも</w:t>
      </w:r>
      <w:r>
        <w:rPr>
          <w:rFonts w:ascii="ＭＳ Ｐゴシック" w:eastAsia="ＭＳ Ｐゴシック" w:hAnsi="ＭＳ Ｐゴシック" w:cs="ＭＳ Ｐゴシック" w:hint="eastAsia"/>
          <w:kern w:val="0"/>
          <w:sz w:val="24"/>
        </w:rPr>
        <w:t>ただ印刷工程のボタンをポチッと押せばいい訳では</w:t>
      </w:r>
      <w:r>
        <w:rPr>
          <w:rFonts w:ascii="ＭＳ Ｐゴシック" w:eastAsia="ＭＳ Ｐゴシック" w:hAnsi="ＭＳ Ｐゴシック" w:cs="ＭＳ Ｐゴシック" w:hint="eastAsia"/>
          <w:kern w:val="0"/>
          <w:sz w:val="24"/>
        </w:rPr>
        <w:t>ありません。</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増量する</w:t>
      </w:r>
      <w:r>
        <w:rPr>
          <w:rFonts w:ascii="ＭＳ Ｐゴシック" w:eastAsia="ＭＳ Ｐゴシック" w:hAnsi="ＭＳ Ｐゴシック" w:cs="ＭＳ Ｐゴシック"/>
          <w:kern w:val="0"/>
          <w:sz w:val="24"/>
        </w:rPr>
        <w:t>/</w:t>
      </w:r>
      <w:r>
        <w:rPr>
          <w:rFonts w:ascii="ＭＳ Ｐゴシック" w:eastAsia="ＭＳ Ｐゴシック" w:hAnsi="ＭＳ Ｐゴシック" w:cs="ＭＳ Ｐゴシック" w:hint="eastAsia"/>
          <w:kern w:val="0"/>
          <w:sz w:val="24"/>
        </w:rPr>
        <w:t>しない、受験応援の記載ある</w:t>
      </w:r>
      <w:r>
        <w:rPr>
          <w:rFonts w:ascii="ＭＳ Ｐゴシック" w:eastAsia="ＭＳ Ｐゴシック" w:hAnsi="ＭＳ Ｐゴシック" w:cs="ＭＳ Ｐゴシック"/>
          <w:kern w:val="0"/>
          <w:sz w:val="24"/>
        </w:rPr>
        <w:t>/</w:t>
      </w:r>
      <w:r>
        <w:rPr>
          <w:rFonts w:ascii="ＭＳ Ｐゴシック" w:eastAsia="ＭＳ Ｐゴシック" w:hAnsi="ＭＳ Ｐゴシック" w:cs="ＭＳ Ｐゴシック" w:hint="eastAsia"/>
          <w:kern w:val="0"/>
          <w:sz w:val="24"/>
        </w:rPr>
        <w:t>なしで、少なく4パターンの準備が考えられますし、</w:t>
      </w:r>
      <w:r>
        <w:rPr>
          <w:rFonts w:ascii="ＭＳ Ｐゴシック" w:eastAsia="ＭＳ Ｐゴシック" w:hAnsi="ＭＳ Ｐゴシック" w:cs="ＭＳ Ｐゴシック" w:hint="eastAsia"/>
          <w:kern w:val="0"/>
          <w:sz w:val="24"/>
        </w:rPr>
        <w:t>生産ライン</w:t>
      </w:r>
      <w:r>
        <w:rPr>
          <w:rFonts w:ascii="ＭＳ Ｐゴシック" w:eastAsia="ＭＳ Ｐゴシック" w:hAnsi="ＭＳ Ｐゴシック" w:cs="ＭＳ Ｐゴシック" w:hint="eastAsia"/>
          <w:kern w:val="0"/>
          <w:sz w:val="24"/>
        </w:rPr>
        <w:t>と販売計画との調整が必要で、売場でメッセージを発信するためにはおそらく結構な手間が掛かっています。</w:t>
      </w:r>
    </w:p>
    <w:p w14:paraId="582D52D6" w14:textId="5DCFD340" w:rsidR="003F0185" w:rsidRDefault="003F0185" w:rsidP="003F0185">
      <w:pPr>
        <w:rPr>
          <w:rFonts w:ascii="ＭＳ Ｐゴシック" w:eastAsia="ＭＳ Ｐゴシック" w:hAnsi="ＭＳ Ｐゴシック" w:cs="ＭＳ Ｐゴシック"/>
          <w:kern w:val="0"/>
          <w:sz w:val="24"/>
        </w:rPr>
      </w:pPr>
    </w:p>
    <w:p w14:paraId="08E83397" w14:textId="7E6B7930" w:rsidR="003F0185" w:rsidRDefault="003F0185" w:rsidP="003F0185">
      <w:pPr>
        <w:rPr>
          <w:rFonts w:ascii="ＭＳ Ｐゴシック" w:eastAsia="ＭＳ Ｐゴシック" w:hAnsi="ＭＳ Ｐゴシック" w:cs="ＭＳ Ｐゴシック" w:hint="eastAsia"/>
          <w:kern w:val="0"/>
          <w:sz w:val="24"/>
        </w:rPr>
      </w:pPr>
      <w:r>
        <w:rPr>
          <w:rFonts w:ascii="ＭＳ Ｐゴシック" w:eastAsia="ＭＳ Ｐゴシック" w:hAnsi="ＭＳ Ｐゴシック" w:cs="ＭＳ Ｐゴシック" w:hint="eastAsia"/>
          <w:kern w:val="0"/>
          <w:sz w:val="24"/>
        </w:rPr>
        <w:t>そして、「森永　ラムネ」で検索すると（</w:t>
      </w:r>
      <w:r w:rsidRPr="003F0185">
        <w:rPr>
          <w:rFonts w:ascii="ＭＳ Ｐゴシック" w:eastAsia="ＭＳ Ｐゴシック" w:hAnsi="ＭＳ Ｐゴシック" w:cs="ＭＳ Ｐゴシック"/>
          <w:kern w:val="0"/>
          <w:sz w:val="24"/>
        </w:rPr>
        <w:t>https://www.morinaga.co.jp/ramune/</w:t>
      </w:r>
      <w:r>
        <w:rPr>
          <w:rFonts w:ascii="ＭＳ Ｐゴシック" w:eastAsia="ＭＳ Ｐゴシック" w:hAnsi="ＭＳ Ｐゴシック" w:cs="ＭＳ Ｐゴシック" w:hint="eastAsia"/>
          <w:kern w:val="0"/>
          <w:sz w:val="24"/>
        </w:rPr>
        <w:t>）が最上段に表示され、動画コンテンツや勉強だけではなく、ビジネスシーンも想定した見せ方が用意されています。</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定番商品を紹介する画像の横には、何気なく</w:t>
      </w:r>
      <w:r>
        <w:rPr>
          <w:rFonts w:ascii="ＭＳ Ｐゴシック" w:eastAsia="ＭＳ Ｐゴシック" w:hAnsi="ＭＳ Ｐゴシック" w:cs="ＭＳ Ｐゴシック"/>
          <w:kern w:val="0"/>
          <w:sz w:val="24"/>
        </w:rPr>
        <w:t>”</w:t>
      </w:r>
      <w:r>
        <w:rPr>
          <w:rFonts w:ascii="ＭＳ Ｐゴシック" w:eastAsia="ＭＳ Ｐゴシック" w:hAnsi="ＭＳ Ｐゴシック" w:cs="ＭＳ Ｐゴシック" w:hint="eastAsia"/>
          <w:kern w:val="0"/>
          <w:sz w:val="24"/>
        </w:rPr>
        <w:t>レアハートが入っているかも？</w:t>
      </w:r>
      <w:r>
        <w:rPr>
          <w:rFonts w:ascii="ＭＳ Ｐゴシック" w:eastAsia="ＭＳ Ｐゴシック" w:hAnsi="ＭＳ Ｐゴシック" w:cs="ＭＳ Ｐゴシック"/>
          <w:kern w:val="0"/>
          <w:sz w:val="24"/>
        </w:rPr>
        <w:t xml:space="preserve">” </w:t>
      </w:r>
      <w:r>
        <w:rPr>
          <w:rFonts w:ascii="ＭＳ Ｐゴシック" w:eastAsia="ＭＳ Ｐゴシック" w:hAnsi="ＭＳ Ｐゴシック" w:cs="ＭＳ Ｐゴシック" w:hint="eastAsia"/>
          <w:kern w:val="0"/>
          <w:sz w:val="24"/>
        </w:rPr>
        <w:t>とあります。こういう一言が、今度、探してみようかなという取っ掛かりになって、買う理由になります。</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これも製造工程でラムネの型をつくって混ぜるという一手間を加えています。</w:t>
      </w:r>
    </w:p>
    <w:p w14:paraId="50784251" w14:textId="616B1482" w:rsidR="003F0185" w:rsidRDefault="003F0185" w:rsidP="003F0185">
      <w:pPr>
        <w:jc w:val="center"/>
        <w:rPr>
          <w:rFonts w:ascii="ＭＳ Ｐゴシック" w:eastAsia="ＭＳ Ｐゴシック" w:hAnsi="ＭＳ Ｐゴシック" w:cs="ＭＳ Ｐゴシック" w:hint="eastAsia"/>
          <w:kern w:val="0"/>
          <w:sz w:val="24"/>
        </w:rPr>
      </w:pPr>
      <w:r>
        <w:rPr>
          <w:rFonts w:ascii="ＭＳ Ｐゴシック" w:eastAsia="ＭＳ Ｐゴシック" w:hAnsi="ＭＳ Ｐゴシック" w:cs="ＭＳ Ｐゴシック" w:hint="eastAsia"/>
          <w:noProof/>
          <w:kern w:val="0"/>
          <w:sz w:val="24"/>
        </w:rPr>
        <w:drawing>
          <wp:inline distT="0" distB="0" distL="0" distR="0" wp14:anchorId="63FE9AB6" wp14:editId="20FA3C4A">
            <wp:extent cx="1921790" cy="253217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40578" cy="2556934"/>
                    </a:xfrm>
                    <a:prstGeom prst="rect">
                      <a:avLst/>
                    </a:prstGeom>
                  </pic:spPr>
                </pic:pic>
              </a:graphicData>
            </a:graphic>
          </wp:inline>
        </w:drawing>
      </w:r>
    </w:p>
    <w:p w14:paraId="1D005430" w14:textId="30AA82B1" w:rsidR="003F0185" w:rsidRDefault="003F0185" w:rsidP="003F0185">
      <w:pPr>
        <w:rPr>
          <w:rFonts w:ascii="ＭＳ Ｐゴシック" w:eastAsia="ＭＳ Ｐゴシック" w:hAnsi="ＭＳ Ｐゴシック" w:cs="ＭＳ Ｐゴシック"/>
          <w:kern w:val="0"/>
          <w:sz w:val="24"/>
        </w:rPr>
      </w:pPr>
    </w:p>
    <w:p w14:paraId="39AD1A67" w14:textId="77777777"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森永のラムネは４０年を超えるロングセラーで定番品ですが、売れ続けるには一見なんてことはないように見えて、実は手間のかかることを積み重ねているようです。</w:t>
      </w:r>
    </w:p>
    <w:p w14:paraId="18647E32" w14:textId="42E8FD26" w:rsidR="003F0185" w:rsidRDefault="003F0185" w:rsidP="003F0185">
      <w:pPr>
        <w:rPr>
          <w:rFonts w:ascii="ＭＳ Ｐゴシック" w:eastAsia="ＭＳ Ｐゴシック" w:hAnsi="ＭＳ Ｐゴシック" w:cs="ＭＳ Ｐゴシック" w:hint="eastAsia"/>
          <w:kern w:val="0"/>
          <w:sz w:val="24"/>
        </w:rPr>
      </w:pPr>
      <w:r>
        <w:rPr>
          <w:rFonts w:ascii="ＭＳ Ｐゴシック" w:eastAsia="ＭＳ Ｐゴシック" w:hAnsi="ＭＳ Ｐゴシック" w:cs="ＭＳ Ｐゴシック" w:hint="eastAsia"/>
          <w:kern w:val="0"/>
          <w:sz w:val="24"/>
        </w:rPr>
        <w:lastRenderedPageBreak/>
        <w:t>気にしていなかったけど、いままでハート型のラムネなんて見たことないなぁ。</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（こうして、</w:t>
      </w:r>
      <w:r w:rsidR="00923BAD">
        <w:rPr>
          <w:rFonts w:ascii="ＭＳ Ｐゴシック" w:eastAsia="ＭＳ Ｐゴシック" w:hAnsi="ＭＳ Ｐゴシック" w:cs="ＭＳ Ｐゴシック" w:hint="eastAsia"/>
          <w:kern w:val="0"/>
          <w:sz w:val="24"/>
        </w:rPr>
        <w:t>買っちゃう</w:t>
      </w:r>
      <w:r>
        <w:rPr>
          <w:rFonts w:ascii="ＭＳ Ｐゴシック" w:eastAsia="ＭＳ Ｐゴシック" w:hAnsi="ＭＳ Ｐゴシック" w:cs="ＭＳ Ｐゴシック" w:hint="eastAsia"/>
          <w:kern w:val="0"/>
          <w:sz w:val="24"/>
        </w:rPr>
        <w:t>。）</w:t>
      </w:r>
    </w:p>
    <w:p w14:paraId="52921216" w14:textId="77777777" w:rsidR="003F0185" w:rsidRDefault="003F0185" w:rsidP="003F0185">
      <w:pPr>
        <w:rPr>
          <w:rFonts w:ascii="ＭＳ Ｐゴシック" w:eastAsia="ＭＳ Ｐゴシック" w:hAnsi="ＭＳ Ｐゴシック" w:cs="ＭＳ Ｐゴシック"/>
          <w:kern w:val="0"/>
          <w:sz w:val="24"/>
        </w:rPr>
      </w:pPr>
    </w:p>
    <w:p w14:paraId="4C2E9DB4" w14:textId="1B21A0D0" w:rsidR="003F0185" w:rsidRPr="003F0185" w:rsidRDefault="003F0185" w:rsidP="003F0185">
      <w:pPr>
        <w:rPr>
          <w:rFonts w:ascii="ＭＳ Ｐゴシック" w:eastAsia="ＭＳ Ｐゴシック" w:hAnsi="ＭＳ Ｐゴシック" w:cs="ＭＳ Ｐゴシック"/>
          <w:kern w:val="0"/>
          <w:sz w:val="24"/>
        </w:rPr>
      </w:pPr>
    </w:p>
    <w:p w14:paraId="15AD3299" w14:textId="0BDBCE61" w:rsidR="00EC672C" w:rsidRPr="00F51B0C" w:rsidRDefault="00EC672C" w:rsidP="00F51B0C">
      <w:pPr>
        <w:rPr>
          <w:rFonts w:ascii="ＭＳ Ｐゴシック" w:eastAsia="ＭＳ Ｐゴシック" w:hAnsi="ＭＳ Ｐゴシック" w:cs="ＭＳ Ｐゴシック"/>
          <w:kern w:val="0"/>
          <w:sz w:val="24"/>
        </w:rPr>
      </w:pPr>
    </w:p>
    <w:sectPr w:rsidR="00EC672C" w:rsidRPr="00F51B0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AXIS Std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35180D"/>
    <w:rsid w:val="003C571E"/>
    <w:rsid w:val="003F0185"/>
    <w:rsid w:val="00435643"/>
    <w:rsid w:val="0053015F"/>
    <w:rsid w:val="008A2D0D"/>
    <w:rsid w:val="00923BAD"/>
    <w:rsid w:val="009775A1"/>
    <w:rsid w:val="00A52A61"/>
    <w:rsid w:val="00A75C6D"/>
    <w:rsid w:val="00C76DE0"/>
    <w:rsid w:val="00E10755"/>
    <w:rsid w:val="00E460FC"/>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semiHidden/>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2</cp:revision>
  <dcterms:created xsi:type="dcterms:W3CDTF">2023-01-17T10:40:00Z</dcterms:created>
  <dcterms:modified xsi:type="dcterms:W3CDTF">2023-01-19T03:47:00Z</dcterms:modified>
</cp:coreProperties>
</file>